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56"/>
      </w:pPr>
      <w:r>
        <w:rPr>
          <w:spacing w:val="-11"/>
          <w:w w:val="95"/>
        </w:rPr>
        <w:t xml:space="preserve">附件 </w:t>
      </w:r>
      <w:r>
        <w:rPr>
          <w:w w:val="95"/>
        </w:rPr>
        <w:t>1</w:t>
      </w:r>
    </w:p>
    <w:p>
      <w:pPr>
        <w:pStyle w:val="3"/>
        <w:ind w:left="0"/>
        <w:rPr>
          <w:sz w:val="20"/>
        </w:rPr>
      </w:pPr>
    </w:p>
    <w:p>
      <w:pPr>
        <w:pStyle w:val="3"/>
        <w:spacing w:before="6"/>
        <w:ind w:left="0"/>
        <w:rPr>
          <w:sz w:val="18"/>
        </w:rPr>
      </w:pPr>
    </w:p>
    <w:p>
      <w:pPr>
        <w:pStyle w:val="2"/>
        <w:keepNext w:val="0"/>
        <w:keepLines w:val="0"/>
        <w:pageBreakBefore w:val="0"/>
        <w:widowControl w:val="0"/>
        <w:kinsoku/>
        <w:wordWrap/>
        <w:overflowPunct/>
        <w:topLinePunct w:val="0"/>
        <w:autoSpaceDE w:val="0"/>
        <w:autoSpaceDN w:val="0"/>
        <w:bidi w:val="0"/>
        <w:adjustRightInd/>
        <w:snapToGrid/>
        <w:spacing w:before="0" w:line="231" w:lineRule="auto"/>
        <w:ind w:left="0" w:right="0" w:firstLine="0"/>
        <w:jc w:val="center"/>
        <w:textAlignment w:val="auto"/>
      </w:pPr>
      <w:r>
        <w:t>第九届中国国际“互联网+</w:t>
      </w:r>
      <w:r>
        <w:rPr>
          <w:rFonts w:hint="eastAsia"/>
          <w:lang w:eastAsia="zh-CN"/>
        </w:rPr>
        <w:t>”</w:t>
      </w:r>
      <w:r>
        <w:t>大学生创新创业大赛高教主赛道方案</w:t>
      </w:r>
    </w:p>
    <w:p>
      <w:pPr>
        <w:pStyle w:val="3"/>
        <w:ind w:left="0"/>
        <w:rPr>
          <w:sz w:val="50"/>
        </w:rPr>
      </w:pP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第九届中国国际“互联网+”大学生创新创业大赛设高教主赛道（含国际参赛项目）</w:t>
      </w:r>
      <w:r>
        <w:rPr>
          <w:rFonts w:hint="eastAsia"/>
          <w:sz w:val="28"/>
          <w:szCs w:val="28"/>
          <w:lang w:eastAsia="zh-CN"/>
        </w:rPr>
        <w:t>，</w:t>
      </w:r>
      <w:r>
        <w:rPr>
          <w:sz w:val="28"/>
          <w:szCs w:val="28"/>
        </w:rPr>
        <w:t>具体实施方案如下。</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一、参赛项目类型</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（一）新工科类项目：大数据、云计算、人工智能、区块链、虚拟现实、智能制造、网络空间安全、机器人工程、工业自动化、新材料等领域，符合新工科建设理念和要求的项目；</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（二）新医科类项目：现代医疗技术、智能医疗设备、新药研发、健康康养、食药保健、智能医学、生物技术、生物材料等领域，符合新医科建设理念和要求的项目；</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（三）新农科类项目：现代种业、智慧农业、智能农机装备、农业大数据、食品营养、休闲农业、森林康养、生态修复、农业碳汇等领域，符合新农科建设理念和要求的项目；</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（四）新文科类项目：文化教育、数字经济、金融科技、财 经、法务、融媒体、翻译、旅游休闲、动漫、文创设计与开发、电子商务、物流、体育、非物质文化遗产保护、社会工作、家政服务、养老服务等领域，符合新文科建设理念和要求的项目。</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参赛项目团队应认真了解和把握“四新”发展要求，结合以上分类及项目实际，合理选择参赛项目类别。参赛项目不只限于“互联网+”项目，鼓励各类创新创业项目参赛，根据“四新”建设内涵和产业发展方向选择相应类型。</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二、参赛方式和要求</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（一）本赛道以团队为单位报名参赛。允许跨校组建参赛团 队，每个团队的成员不少于 3 人，不多于 15 人（含团队负责人），须为项目的实际核心成员。参赛团队所报参赛创业项目，须为本 团队策划或经营的项目，不得借用他人项目参赛。</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二）按照参赛学校所在的国家和地区，分为中国大陆参赛项目、中国港澳台地区参赛项目、国际参赛项目三个类别。国际参赛项目和中国港澳台地区参赛项目可根据当地教育情况适当调整学籍和学历的相关参赛要求。</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（三）所有参赛材料和现场答辩原则上使用中文或英文，如有其他语言需求，请联系大赛组委会。</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三、参赛组别和对象</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根据参赛申报人所处学习阶段，项目分为本科生组、研究生组。根据所处创业阶段，本科生组和研究生组均内设创意组、初创组、成长组，并按照新工科、新医科、新农科、新文科设置参赛项目类型。</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具体参赛条件如下：</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（一）本科生组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default"/>
          <w:sz w:val="28"/>
          <w:szCs w:val="28"/>
          <w:lang w:val="en-US" w:eastAsia="zh-CN"/>
        </w:rPr>
        <w:t>1.</w:t>
      </w:r>
      <w:r>
        <w:rPr>
          <w:sz w:val="28"/>
          <w:szCs w:val="28"/>
        </w:rPr>
        <w:t>创意组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default"/>
          <w:sz w:val="28"/>
          <w:szCs w:val="28"/>
          <w:lang w:val="en-US" w:eastAsia="zh-CN"/>
        </w:rPr>
        <w:t>（1）</w:t>
      </w:r>
      <w:r>
        <w:rPr>
          <w:sz w:val="28"/>
          <w:szCs w:val="28"/>
        </w:rPr>
        <w:t>参赛项目具有较好的创意和较为成型的产品原型或服务模式，在大赛通知下发之日前尚未完成工商等各类登记注册。</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default"/>
          <w:sz w:val="28"/>
          <w:szCs w:val="28"/>
          <w:lang w:val="en-US" w:eastAsia="zh-CN"/>
        </w:rPr>
        <w:t>（2）</w:t>
      </w:r>
      <w:r>
        <w:rPr>
          <w:sz w:val="28"/>
          <w:szCs w:val="28"/>
        </w:rPr>
        <w:t>参赛申报人须为项目负责人，项目负责人及成员均须为普通高等学校全日制在校本专科生（不含在职教育</w:t>
      </w:r>
      <w:r>
        <w:rPr>
          <w:rFonts w:hint="eastAsia"/>
          <w:sz w:val="28"/>
          <w:szCs w:val="28"/>
          <w:lang w:eastAsia="zh-CN"/>
        </w:rPr>
        <w:t>）。</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default"/>
          <w:sz w:val="28"/>
          <w:szCs w:val="28"/>
          <w:lang w:val="en-US" w:eastAsia="zh-CN"/>
        </w:rPr>
        <w:t>（3）</w:t>
      </w:r>
      <w:r>
        <w:rPr>
          <w:sz w:val="28"/>
          <w:szCs w:val="28"/>
        </w:rPr>
        <w:t>学校科技成果转化项目不能参加本组比赛</w:t>
      </w:r>
      <w:r>
        <w:rPr>
          <w:rFonts w:hint="eastAsia"/>
          <w:sz w:val="28"/>
          <w:szCs w:val="28"/>
          <w:lang w:eastAsia="zh-CN"/>
        </w:rPr>
        <w:t>（</w:t>
      </w:r>
      <w:r>
        <w:rPr>
          <w:sz w:val="28"/>
          <w:szCs w:val="28"/>
        </w:rPr>
        <w:t>科技成果的完成人、所有人中参赛申报人排名第一的除外）</w:t>
      </w:r>
      <w:r>
        <w:rPr>
          <w:rFonts w:hint="eastAsia"/>
          <w:sz w:val="28"/>
          <w:szCs w:val="28"/>
          <w:lang w:eastAsia="zh-CN"/>
        </w:rPr>
        <w:t>）。</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default"/>
          <w:sz w:val="28"/>
          <w:szCs w:val="28"/>
          <w:lang w:val="en-US" w:eastAsia="zh-CN"/>
        </w:rPr>
        <w:t>2.</w:t>
      </w:r>
      <w:r>
        <w:rPr>
          <w:sz w:val="28"/>
          <w:szCs w:val="28"/>
        </w:rPr>
        <w:t>初创组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eastAsia"/>
          <w:sz w:val="28"/>
          <w:szCs w:val="28"/>
          <w:lang w:eastAsia="zh-CN"/>
        </w:rPr>
        <w:t>（</w:t>
      </w:r>
      <w:r>
        <w:rPr>
          <w:rFonts w:hint="eastAsia"/>
          <w:sz w:val="28"/>
          <w:szCs w:val="28"/>
          <w:lang w:val="en-US" w:eastAsia="zh-CN"/>
        </w:rPr>
        <w:t>1</w:t>
      </w:r>
      <w:r>
        <w:rPr>
          <w:rFonts w:hint="eastAsia"/>
          <w:sz w:val="28"/>
          <w:szCs w:val="28"/>
          <w:lang w:eastAsia="zh-CN"/>
        </w:rPr>
        <w:t>）</w:t>
      </w:r>
      <w:r>
        <w:rPr>
          <w:sz w:val="28"/>
          <w:szCs w:val="28"/>
        </w:rPr>
        <w:t>参赛项目工商等各类登记注册未满3</w:t>
      </w:r>
      <w:r>
        <w:rPr>
          <w:rFonts w:hint="eastAsia"/>
          <w:sz w:val="28"/>
          <w:szCs w:val="28"/>
          <w:lang w:val="en-US" w:eastAsia="zh-CN"/>
        </w:rPr>
        <w:t>年</w:t>
      </w:r>
      <w:r>
        <w:rPr>
          <w:sz w:val="28"/>
          <w:szCs w:val="28"/>
        </w:rPr>
        <w:t>（2020年3月1日及以后注册）。</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sz w:val="28"/>
          <w:szCs w:val="28"/>
        </w:rPr>
        <w:t>参赛申报人须为项目负责人且为参赛企业法定代表人， 须为普通高等学校全日制在校本专科生（不含在职教育）</w:t>
      </w:r>
      <w:r>
        <w:rPr>
          <w:rFonts w:hint="eastAsia"/>
          <w:sz w:val="28"/>
          <w:szCs w:val="28"/>
          <w:lang w:eastAsia="zh-CN"/>
        </w:rPr>
        <w:t>），</w:t>
      </w:r>
      <w:r>
        <w:rPr>
          <w:sz w:val="28"/>
          <w:szCs w:val="28"/>
        </w:rPr>
        <w:t>或毕</w:t>
      </w:r>
      <w:r>
        <w:rPr>
          <w:rFonts w:hint="eastAsia"/>
          <w:sz w:val="28"/>
          <w:szCs w:val="28"/>
          <w:lang w:val="en-US" w:eastAsia="zh-CN"/>
        </w:rPr>
        <w:t>业 5</w:t>
      </w:r>
      <w:r>
        <w:rPr>
          <w:sz w:val="28"/>
          <w:szCs w:val="28"/>
        </w:rPr>
        <w:t>年以内的全日制本专科学生（即</w:t>
      </w:r>
      <w:r>
        <w:rPr>
          <w:rFonts w:hint="eastAsia"/>
          <w:sz w:val="28"/>
          <w:szCs w:val="28"/>
          <w:lang w:val="en-US" w:eastAsia="zh-CN"/>
        </w:rPr>
        <w:t xml:space="preserve"> </w:t>
      </w:r>
      <w:r>
        <w:rPr>
          <w:sz w:val="28"/>
          <w:szCs w:val="28"/>
        </w:rPr>
        <w:t>2018年之后的毕业生，不含在职教育）</w:t>
      </w:r>
      <w:r>
        <w:rPr>
          <w:rFonts w:hint="eastAsia"/>
          <w:sz w:val="28"/>
          <w:szCs w:val="28"/>
          <w:lang w:eastAsia="zh-CN"/>
        </w:rPr>
        <w:t>）。</w:t>
      </w:r>
      <w:r>
        <w:rPr>
          <w:sz w:val="28"/>
          <w:szCs w:val="28"/>
        </w:rPr>
        <w:t>企业法定代表人在大赛通知发布之日后进行变更的不予认可。</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eastAsia"/>
          <w:sz w:val="28"/>
          <w:szCs w:val="28"/>
          <w:lang w:eastAsia="zh-CN"/>
        </w:rPr>
        <w:t>（</w:t>
      </w:r>
      <w:r>
        <w:rPr>
          <w:rFonts w:hint="eastAsia"/>
          <w:sz w:val="28"/>
          <w:szCs w:val="28"/>
          <w:lang w:val="en-US" w:eastAsia="zh-CN"/>
        </w:rPr>
        <w:t>3</w:t>
      </w:r>
      <w:r>
        <w:rPr>
          <w:rFonts w:hint="eastAsia"/>
          <w:sz w:val="28"/>
          <w:szCs w:val="28"/>
          <w:lang w:eastAsia="zh-CN"/>
        </w:rPr>
        <w:t>）</w:t>
      </w:r>
      <w:r>
        <w:rPr>
          <w:sz w:val="28"/>
          <w:szCs w:val="28"/>
        </w:rPr>
        <w:t>项目的股权结构中，企业法定代表人的股权不得少于1/3，参赛团队成员股权合计不得少于 51%。</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default"/>
          <w:sz w:val="28"/>
          <w:szCs w:val="28"/>
          <w:lang w:val="en-US" w:eastAsia="zh-CN"/>
        </w:rPr>
        <w:t>3.</w:t>
      </w:r>
      <w:r>
        <w:rPr>
          <w:sz w:val="28"/>
          <w:szCs w:val="28"/>
        </w:rPr>
        <w:t>成长组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eastAsia"/>
          <w:sz w:val="28"/>
          <w:szCs w:val="28"/>
          <w:lang w:eastAsia="zh-CN"/>
        </w:rPr>
        <w:t>（</w:t>
      </w:r>
      <w:r>
        <w:rPr>
          <w:rFonts w:hint="eastAsia"/>
          <w:sz w:val="28"/>
          <w:szCs w:val="28"/>
          <w:lang w:val="en-US" w:eastAsia="zh-CN"/>
        </w:rPr>
        <w:t>1</w:t>
      </w:r>
      <w:r>
        <w:rPr>
          <w:rFonts w:hint="eastAsia"/>
          <w:sz w:val="28"/>
          <w:szCs w:val="28"/>
          <w:lang w:eastAsia="zh-CN"/>
        </w:rPr>
        <w:t>）</w:t>
      </w:r>
      <w:r>
        <w:rPr>
          <w:sz w:val="28"/>
          <w:szCs w:val="28"/>
        </w:rPr>
        <w:t>参赛项目工商等各类登记注册 3 年以上（2020 年 3 月</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1 日前注册）。</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sz w:val="28"/>
          <w:szCs w:val="28"/>
        </w:rPr>
        <w:t>参赛申报人须为项目负责人且为参赛企业法定代表人， 须为普通高等学校全日制在校本专科生（不含在职教育），或毕 业 5 年以内的全日制本专科学生（即 2018 年之后的毕业生，不含在职教育）。企业法定代表人在大赛通知发布之日后进行变更 的不予认可。</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eastAsia"/>
          <w:sz w:val="28"/>
          <w:szCs w:val="28"/>
          <w:lang w:eastAsia="zh-CN"/>
        </w:rPr>
        <w:t>（</w:t>
      </w:r>
      <w:r>
        <w:rPr>
          <w:rFonts w:hint="eastAsia"/>
          <w:sz w:val="28"/>
          <w:szCs w:val="28"/>
          <w:lang w:val="en-US" w:eastAsia="zh-CN"/>
        </w:rPr>
        <w:t>3</w:t>
      </w:r>
      <w:r>
        <w:rPr>
          <w:rFonts w:hint="eastAsia"/>
          <w:sz w:val="28"/>
          <w:szCs w:val="28"/>
          <w:lang w:eastAsia="zh-CN"/>
        </w:rPr>
        <w:t>）</w:t>
      </w:r>
      <w:r>
        <w:rPr>
          <w:sz w:val="28"/>
          <w:szCs w:val="28"/>
        </w:rPr>
        <w:t>项目的股权结构中，企业法定代表人的股权不得少于10%，参赛团队成员股权合计不得少于 1/3。</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（二）研究生组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default"/>
          <w:sz w:val="28"/>
          <w:szCs w:val="28"/>
          <w:lang w:val="en-US" w:eastAsia="zh-CN"/>
        </w:rPr>
        <w:t>1.</w:t>
      </w:r>
      <w:r>
        <w:rPr>
          <w:sz w:val="28"/>
          <w:szCs w:val="28"/>
        </w:rPr>
        <w:t>创意组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参赛项目具有较好的创意和较为成型的产品原型或服务模式，在大赛通知下发之日前尚未完成工商等各类登记注册。</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参赛申报人须为项目负责人，须为普通高等学校全日制在校研究生。项目成员须为普通高等学校全日制在校研究生或本专科生（不含在职教育）。</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学校科技成果转化项目不能参加本组比赛（科技成果的完成人、所有人中参赛申报人排名第一的除外）。</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default"/>
          <w:sz w:val="28"/>
          <w:szCs w:val="28"/>
          <w:lang w:val="en-US" w:eastAsia="zh-CN"/>
        </w:rPr>
        <w:t>2.</w:t>
      </w:r>
      <w:r>
        <w:rPr>
          <w:sz w:val="28"/>
          <w:szCs w:val="28"/>
        </w:rPr>
        <w:t>初创组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eastAsia"/>
          <w:sz w:val="28"/>
          <w:szCs w:val="28"/>
          <w:lang w:eastAsia="zh-CN"/>
        </w:rPr>
        <w:t>（</w:t>
      </w:r>
      <w:r>
        <w:rPr>
          <w:rFonts w:hint="eastAsia"/>
          <w:sz w:val="28"/>
          <w:szCs w:val="28"/>
          <w:lang w:val="en-US" w:eastAsia="zh-CN"/>
        </w:rPr>
        <w:t>1</w:t>
      </w:r>
      <w:r>
        <w:rPr>
          <w:rFonts w:hint="eastAsia"/>
          <w:sz w:val="28"/>
          <w:szCs w:val="28"/>
          <w:lang w:eastAsia="zh-CN"/>
        </w:rPr>
        <w:t>）</w:t>
      </w:r>
      <w:r>
        <w:rPr>
          <w:sz w:val="28"/>
          <w:szCs w:val="28"/>
        </w:rPr>
        <w:t>参赛项目工商等各类登记注册未满 3 年（2020 年 3 月 1 日及以后注册）。</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sz w:val="28"/>
          <w:szCs w:val="28"/>
        </w:rPr>
        <w:t>参赛申报人须为项目负责人且为参赛企业法定代表人， 须为普通高等学校全日制在校研究生，或毕业 5 年以内的全日制</w:t>
      </w:r>
      <w:bookmarkStart w:id="0" w:name="_GoBack"/>
      <w:bookmarkEnd w:id="0"/>
      <w:r>
        <w:rPr>
          <w:sz w:val="28"/>
          <w:szCs w:val="28"/>
        </w:rPr>
        <w:t>研究生学历学生（即 2018 年之后的研究生学历毕业生）。企业法定代表人在大赛通知发布之日后进行变更的不予认可。</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eastAsia"/>
          <w:sz w:val="28"/>
          <w:szCs w:val="28"/>
          <w:lang w:eastAsia="zh-CN"/>
        </w:rPr>
        <w:t>（</w:t>
      </w:r>
      <w:r>
        <w:rPr>
          <w:rFonts w:hint="eastAsia"/>
          <w:sz w:val="28"/>
          <w:szCs w:val="28"/>
          <w:lang w:val="en-US" w:eastAsia="zh-CN"/>
        </w:rPr>
        <w:t>3</w:t>
      </w:r>
      <w:r>
        <w:rPr>
          <w:rFonts w:hint="eastAsia"/>
          <w:sz w:val="28"/>
          <w:szCs w:val="28"/>
          <w:lang w:eastAsia="zh-CN"/>
        </w:rPr>
        <w:t>）</w:t>
      </w:r>
      <w:r>
        <w:rPr>
          <w:sz w:val="28"/>
          <w:szCs w:val="28"/>
        </w:rPr>
        <w:t>项目的股权结构中，企业法定代表人的股权不得少于1/3，参赛团队成员股权合计不得少于 51%。</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default"/>
          <w:sz w:val="28"/>
          <w:szCs w:val="28"/>
          <w:lang w:val="en-US" w:eastAsia="zh-CN"/>
        </w:rPr>
        <w:t>3.</w:t>
      </w:r>
      <w:r>
        <w:rPr>
          <w:sz w:val="28"/>
          <w:szCs w:val="28"/>
        </w:rPr>
        <w:t>成长组</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eastAsia"/>
          <w:sz w:val="28"/>
          <w:szCs w:val="28"/>
          <w:lang w:eastAsia="zh-CN"/>
        </w:rPr>
        <w:t>（</w:t>
      </w:r>
      <w:r>
        <w:rPr>
          <w:rFonts w:hint="eastAsia"/>
          <w:sz w:val="28"/>
          <w:szCs w:val="28"/>
          <w:lang w:val="en-US" w:eastAsia="zh-CN"/>
        </w:rPr>
        <w:t>1</w:t>
      </w:r>
      <w:r>
        <w:rPr>
          <w:rFonts w:hint="eastAsia"/>
          <w:sz w:val="28"/>
          <w:szCs w:val="28"/>
          <w:lang w:eastAsia="zh-CN"/>
        </w:rPr>
        <w:t>）</w:t>
      </w:r>
      <w:r>
        <w:rPr>
          <w:sz w:val="28"/>
          <w:szCs w:val="28"/>
        </w:rPr>
        <w:t>参赛项目工商等各类登记注册 3 年以上（2020 年 3 月1 日前注册）。</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eastAsia"/>
          <w:sz w:val="28"/>
          <w:szCs w:val="28"/>
          <w:lang w:eastAsia="zh-CN"/>
        </w:rPr>
        <w:t>（</w:t>
      </w:r>
      <w:r>
        <w:rPr>
          <w:rFonts w:hint="eastAsia"/>
          <w:sz w:val="28"/>
          <w:szCs w:val="28"/>
          <w:lang w:val="en-US" w:eastAsia="zh-CN"/>
        </w:rPr>
        <w:t>2</w:t>
      </w:r>
      <w:r>
        <w:rPr>
          <w:rFonts w:hint="eastAsia"/>
          <w:sz w:val="28"/>
          <w:szCs w:val="28"/>
          <w:lang w:eastAsia="zh-CN"/>
        </w:rPr>
        <w:t>）</w:t>
      </w:r>
      <w:r>
        <w:rPr>
          <w:sz w:val="28"/>
          <w:szCs w:val="28"/>
        </w:rPr>
        <w:t>参赛申报人须为项目负责人且为参赛企业法定代表人， 须为普通高等学校全日制在校研究生，或毕业 5 年以内的全日制研究生学历学生（即 2018 年之后的研究生学历毕业生）。企业法定代表人在大赛通知发布之日后进行变更的不予认可。</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rFonts w:hint="eastAsia"/>
          <w:sz w:val="28"/>
          <w:szCs w:val="28"/>
          <w:lang w:eastAsia="zh-CN"/>
        </w:rPr>
        <w:t>（</w:t>
      </w:r>
      <w:r>
        <w:rPr>
          <w:rFonts w:hint="eastAsia"/>
          <w:sz w:val="28"/>
          <w:szCs w:val="28"/>
          <w:lang w:val="en-US" w:eastAsia="zh-CN"/>
        </w:rPr>
        <w:t>3</w:t>
      </w:r>
      <w:r>
        <w:rPr>
          <w:rFonts w:hint="eastAsia"/>
          <w:sz w:val="28"/>
          <w:szCs w:val="28"/>
          <w:lang w:eastAsia="zh-CN"/>
        </w:rPr>
        <w:t>）</w:t>
      </w:r>
      <w:r>
        <w:rPr>
          <w:sz w:val="28"/>
          <w:szCs w:val="28"/>
        </w:rPr>
        <w:t>项目的股权结构中，企业法定代表人的股权不得少于10%，参赛团队成员股权合计不得少于 1/3。</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四、奖项设置</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（一）本赛道设置金奖、银奖、铜奖，中国大陆参赛项目设金奖 180 个、银奖 360 个、铜奖 1260 个，中国港澳台地区参赛项目设金奖 10 个、银奖 20 个、铜奖另定，国际参赛项目设金奖50 个、银奖 100 个、铜奖 350 个。</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rPr>
      </w:pPr>
      <w:r>
        <w:rPr>
          <w:sz w:val="28"/>
          <w:szCs w:val="28"/>
        </w:rPr>
        <w:t>（二）本赛道设置最佳创意奖、最佳带动就业奖、最具商业价值奖等若干单项奖。</w:t>
      </w:r>
    </w:p>
    <w:p>
      <w:pPr>
        <w:pStyle w:val="3"/>
        <w:keepNext w:val="0"/>
        <w:keepLines w:val="0"/>
        <w:pageBreakBefore w:val="0"/>
        <w:widowControl w:val="0"/>
        <w:kinsoku/>
        <w:wordWrap/>
        <w:overflowPunct/>
        <w:topLinePunct w:val="0"/>
        <w:autoSpaceDE w:val="0"/>
        <w:autoSpaceDN w:val="0"/>
        <w:bidi w:val="0"/>
        <w:adjustRightInd/>
        <w:snapToGrid/>
        <w:spacing w:before="0" w:line="240" w:lineRule="auto"/>
        <w:ind w:left="0" w:right="0" w:firstLine="560" w:firstLineChars="200"/>
        <w:textAlignment w:val="auto"/>
        <w:rPr>
          <w:sz w:val="28"/>
          <w:szCs w:val="28"/>
          <w:lang w:val="en-US" w:eastAsia="zh-CN"/>
        </w:rPr>
      </w:pPr>
      <w:r>
        <w:rPr>
          <w:sz w:val="28"/>
          <w:szCs w:val="28"/>
          <w:lang w:val="en-US" w:eastAsia="zh-CN"/>
        </w:rPr>
        <w:t>（三）获得金奖项目的指导教师为“优秀创新创业导师”（限前五名）。</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yMWI4MDJkY2JiZTQ1MTkyNjFmZWI4ODRlNWNiNDQifQ=="/>
  </w:docVars>
  <w:rsids>
    <w:rsidRoot w:val="00000000"/>
    <w:rsid w:val="03254B03"/>
    <w:rsid w:val="1CE55A06"/>
    <w:rsid w:val="415E24D0"/>
    <w:rsid w:val="65A20547"/>
    <w:rsid w:val="7FBE04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paragraph" w:styleId="2">
    <w:name w:val="heading 1"/>
    <w:basedOn w:val="1"/>
    <w:next w:val="1"/>
    <w:qFormat/>
    <w:uiPriority w:val="1"/>
    <w:pPr>
      <w:ind w:left="1913" w:right="1586" w:hanging="785"/>
      <w:outlineLvl w:val="1"/>
    </w:pPr>
    <w:rPr>
      <w:rFonts w:ascii="宋体" w:hAnsi="宋体" w:eastAsia="宋体" w:cs="宋体"/>
      <w:sz w:val="44"/>
      <w:szCs w:val="4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pPr>
      <w:ind w:left="131"/>
    </w:pPr>
    <w:rPr>
      <w:rFonts w:ascii="宋体" w:hAnsi="宋体" w:eastAsia="宋体" w:cs="宋体"/>
      <w:sz w:val="32"/>
      <w:szCs w:val="32"/>
      <w:lang w:val="en-US" w:eastAsia="zh-CN" w:bidi="ar-SA"/>
    </w:rPr>
  </w:style>
  <w:style w:type="paragraph" w:styleId="6">
    <w:name w:val="List Paragraph"/>
    <w:basedOn w:val="1"/>
    <w:qFormat/>
    <w:uiPriority w:val="1"/>
    <w:pPr>
      <w:ind w:left="131" w:firstLine="640"/>
    </w:pPr>
    <w:rPr>
      <w:rFonts w:ascii="宋体" w:hAnsi="宋体" w:eastAsia="宋体" w:cs="宋体"/>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2154</Words>
  <Characters>2215</Characters>
  <Lines>0</Lines>
  <Paragraphs>0</Paragraphs>
  <TotalTime>9</TotalTime>
  <ScaleCrop>false</ScaleCrop>
  <LinksUpToDate>false</LinksUpToDate>
  <CharactersWithSpaces>2281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2023-05-31T10:57:00Z</dcterms:created>
  <dc:creator>Lenovo</dc:creator>
  <cp:lastModifiedBy>愚人自愈</cp:lastModifiedBy>
  <dcterms:modified xsi:type="dcterms:W3CDTF">2023-05-31T11:23:41Z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62015B1CEFC24938A0A01CDDC40B89EE_12</vt:lpwstr>
  </property>
</Properties>
</file>